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A68" w:rsidRPr="00FA39D7" w:rsidRDefault="000B4A68" w:rsidP="00FA39D7">
      <w:pPr>
        <w:spacing w:line="240" w:lineRule="auto"/>
        <w:jc w:val="center"/>
        <w:rPr>
          <w:rFonts w:ascii="Simplified Arabic" w:hAnsi="Simplified Arabic" w:cs="DecoType Naskh Special"/>
          <w:b/>
          <w:bCs/>
          <w:sz w:val="44"/>
          <w:szCs w:val="44"/>
          <w:rtl/>
          <w:lang w:bidi="ar-KW"/>
        </w:rPr>
      </w:pPr>
      <w:r w:rsidRPr="00FA39D7">
        <w:rPr>
          <w:rFonts w:ascii="Simplified Arabic" w:hAnsi="Simplified Arabic" w:cs="DecoType Naskh Special" w:hint="cs"/>
          <w:b/>
          <w:bCs/>
          <w:sz w:val="44"/>
          <w:szCs w:val="44"/>
          <w:rtl/>
          <w:lang w:bidi="ar-KW"/>
        </w:rPr>
        <w:t>جم</w:t>
      </w:r>
      <w:r w:rsidR="00FA39D7" w:rsidRPr="00FA39D7">
        <w:rPr>
          <w:rFonts w:ascii="Simplified Arabic" w:hAnsi="Simplified Arabic" w:cs="DecoType Naskh Special" w:hint="cs"/>
          <w:b/>
          <w:bCs/>
          <w:sz w:val="44"/>
          <w:szCs w:val="44"/>
          <w:rtl/>
          <w:lang w:bidi="ar-KW"/>
        </w:rPr>
        <w:t>ــ</w:t>
      </w:r>
      <w:r w:rsidRPr="00FA39D7">
        <w:rPr>
          <w:rFonts w:ascii="Simplified Arabic" w:hAnsi="Simplified Arabic" w:cs="DecoType Naskh Special" w:hint="cs"/>
          <w:b/>
          <w:bCs/>
          <w:sz w:val="44"/>
          <w:szCs w:val="44"/>
          <w:rtl/>
          <w:lang w:bidi="ar-KW"/>
        </w:rPr>
        <w:t>وع التكسير ب</w:t>
      </w:r>
      <w:r w:rsidR="00FA39D7" w:rsidRPr="00FA39D7">
        <w:rPr>
          <w:rFonts w:ascii="Simplified Arabic" w:hAnsi="Simplified Arabic" w:cs="DecoType Naskh Special" w:hint="cs"/>
          <w:b/>
          <w:bCs/>
          <w:sz w:val="44"/>
          <w:szCs w:val="44"/>
          <w:rtl/>
          <w:lang w:bidi="ar-KW"/>
        </w:rPr>
        <w:t>ــ</w:t>
      </w:r>
      <w:r w:rsidRPr="00FA39D7">
        <w:rPr>
          <w:rFonts w:ascii="Simplified Arabic" w:hAnsi="Simplified Arabic" w:cs="DecoType Naskh Special" w:hint="cs"/>
          <w:b/>
          <w:bCs/>
          <w:sz w:val="44"/>
          <w:szCs w:val="44"/>
          <w:rtl/>
          <w:lang w:bidi="ar-KW"/>
        </w:rPr>
        <w:t>ين الاط</w:t>
      </w:r>
      <w:r w:rsidR="00FA39D7" w:rsidRPr="00FA39D7">
        <w:rPr>
          <w:rFonts w:ascii="Simplified Arabic" w:hAnsi="Simplified Arabic" w:cs="DecoType Naskh Special" w:hint="cs"/>
          <w:b/>
          <w:bCs/>
          <w:sz w:val="44"/>
          <w:szCs w:val="44"/>
          <w:rtl/>
          <w:lang w:bidi="ar-KW"/>
        </w:rPr>
        <w:t>ــــ</w:t>
      </w:r>
      <w:r w:rsidRPr="00FA39D7">
        <w:rPr>
          <w:rFonts w:ascii="Simplified Arabic" w:hAnsi="Simplified Arabic" w:cs="DecoType Naskh Special" w:hint="cs"/>
          <w:b/>
          <w:bCs/>
          <w:sz w:val="44"/>
          <w:szCs w:val="44"/>
          <w:rtl/>
          <w:lang w:bidi="ar-KW"/>
        </w:rPr>
        <w:t>راد والع</w:t>
      </w:r>
      <w:r w:rsidR="00FA39D7" w:rsidRPr="00FA39D7">
        <w:rPr>
          <w:rFonts w:ascii="Simplified Arabic" w:hAnsi="Simplified Arabic" w:cs="DecoType Naskh Special" w:hint="cs"/>
          <w:b/>
          <w:bCs/>
          <w:sz w:val="44"/>
          <w:szCs w:val="44"/>
          <w:rtl/>
          <w:lang w:bidi="ar-KW"/>
        </w:rPr>
        <w:t>ـــــ</w:t>
      </w:r>
      <w:r w:rsidRPr="00FA39D7">
        <w:rPr>
          <w:rFonts w:ascii="Simplified Arabic" w:hAnsi="Simplified Arabic" w:cs="DecoType Naskh Special" w:hint="cs"/>
          <w:b/>
          <w:bCs/>
          <w:sz w:val="44"/>
          <w:szCs w:val="44"/>
          <w:rtl/>
          <w:lang w:bidi="ar-KW"/>
        </w:rPr>
        <w:t>دول</w:t>
      </w:r>
    </w:p>
    <w:p w:rsidR="005D425D" w:rsidRPr="00FA39D7" w:rsidRDefault="000B4A68" w:rsidP="00FA39D7">
      <w:pPr>
        <w:spacing w:line="240" w:lineRule="auto"/>
        <w:jc w:val="center"/>
        <w:rPr>
          <w:rFonts w:ascii="Simplified Arabic" w:hAnsi="Simplified Arabic" w:cs="DecoType Naskh Special"/>
          <w:b/>
          <w:bCs/>
          <w:sz w:val="44"/>
          <w:szCs w:val="44"/>
          <w:rtl/>
          <w:lang w:bidi="ar-KW"/>
        </w:rPr>
      </w:pPr>
      <w:r w:rsidRPr="00FA39D7">
        <w:rPr>
          <w:rFonts w:ascii="Simplified Arabic" w:hAnsi="Simplified Arabic" w:cs="DecoType Naskh Special" w:hint="cs"/>
          <w:b/>
          <w:bCs/>
          <w:sz w:val="44"/>
          <w:szCs w:val="44"/>
          <w:rtl/>
          <w:lang w:bidi="ar-KW"/>
        </w:rPr>
        <w:t xml:space="preserve"> في المع</w:t>
      </w:r>
      <w:r w:rsidR="00FA39D7" w:rsidRPr="00FA39D7">
        <w:rPr>
          <w:rFonts w:ascii="Simplified Arabic" w:hAnsi="Simplified Arabic" w:cs="DecoType Naskh Special" w:hint="cs"/>
          <w:b/>
          <w:bCs/>
          <w:sz w:val="44"/>
          <w:szCs w:val="44"/>
          <w:rtl/>
          <w:lang w:bidi="ar-KW"/>
        </w:rPr>
        <w:t>ـــ</w:t>
      </w:r>
      <w:r w:rsidRPr="00FA39D7">
        <w:rPr>
          <w:rFonts w:ascii="Simplified Arabic" w:hAnsi="Simplified Arabic" w:cs="DecoType Naskh Special" w:hint="cs"/>
          <w:b/>
          <w:bCs/>
          <w:sz w:val="44"/>
          <w:szCs w:val="44"/>
          <w:rtl/>
          <w:lang w:bidi="ar-KW"/>
        </w:rPr>
        <w:t>لقات الس</w:t>
      </w:r>
      <w:r w:rsidR="00FA39D7" w:rsidRPr="00FA39D7">
        <w:rPr>
          <w:rFonts w:ascii="Simplified Arabic" w:hAnsi="Simplified Arabic" w:cs="DecoType Naskh Special" w:hint="cs"/>
          <w:b/>
          <w:bCs/>
          <w:sz w:val="44"/>
          <w:szCs w:val="44"/>
          <w:rtl/>
          <w:lang w:bidi="ar-KW"/>
        </w:rPr>
        <w:t>ـــ</w:t>
      </w:r>
      <w:r w:rsidRPr="00FA39D7">
        <w:rPr>
          <w:rFonts w:ascii="Simplified Arabic" w:hAnsi="Simplified Arabic" w:cs="DecoType Naskh Special" w:hint="cs"/>
          <w:b/>
          <w:bCs/>
          <w:sz w:val="44"/>
          <w:szCs w:val="44"/>
          <w:rtl/>
          <w:lang w:bidi="ar-KW"/>
        </w:rPr>
        <w:t>بع</w:t>
      </w:r>
    </w:p>
    <w:p w:rsidR="00D96D82" w:rsidRDefault="00E77DC0" w:rsidP="00D96D82">
      <w:pPr>
        <w:ind w:firstLine="720"/>
        <w:jc w:val="both"/>
        <w:rPr>
          <w:rFonts w:ascii="Simplified Arabic" w:hAnsi="Simplified Arabic" w:cs="Simplified Arabic"/>
          <w:sz w:val="36"/>
          <w:szCs w:val="36"/>
          <w:rtl/>
          <w:lang w:bidi="ar-KW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KW"/>
        </w:rPr>
        <w:t xml:space="preserve">إن هذا البحث يدور في فلك علم الصرف ، وهو كما يقول ابن عصفور : </w:t>
      </w:r>
      <w:r w:rsidR="00D96D82">
        <w:rPr>
          <w:rFonts w:ascii="Simplified Arabic" w:hAnsi="Simplified Arabic" w:cs="Simplified Arabic" w:hint="cs"/>
          <w:sz w:val="36"/>
          <w:szCs w:val="36"/>
          <w:rtl/>
          <w:lang w:bidi="ar-KW"/>
        </w:rPr>
        <w:t xml:space="preserve">" </w:t>
      </w:r>
      <w:r>
        <w:rPr>
          <w:rFonts w:ascii="Simplified Arabic" w:hAnsi="Simplified Arabic" w:cs="Simplified Arabic" w:hint="cs"/>
          <w:sz w:val="36"/>
          <w:szCs w:val="36"/>
          <w:rtl/>
          <w:lang w:bidi="ar-KW"/>
        </w:rPr>
        <w:t>أشرف شطري العربية وأغمضها ، فالذي يبين شرفه احتياج جميع المشتغلين باللغة العربية ، من نحوي ولغوي إليه أيما حاجة</w:t>
      </w:r>
      <w:r w:rsidR="00FA39D7">
        <w:rPr>
          <w:rFonts w:ascii="Simplified Arabic" w:hAnsi="Simplified Arabic" w:cs="Simplified Arabic" w:hint="cs"/>
          <w:sz w:val="36"/>
          <w:szCs w:val="36"/>
          <w:rtl/>
          <w:lang w:bidi="ar-KW"/>
        </w:rPr>
        <w:t xml:space="preserve"> </w:t>
      </w:r>
      <w:r>
        <w:rPr>
          <w:rFonts w:ascii="Simplified Arabic" w:hAnsi="Simplified Arabic" w:cs="Simplified Arabic" w:hint="cs"/>
          <w:sz w:val="36"/>
          <w:szCs w:val="36"/>
          <w:rtl/>
          <w:lang w:bidi="ar-KW"/>
        </w:rPr>
        <w:t>؛ لأنه ميزان العربية ، ألا ترى أنه قد يؤخذ جزء كبير من اللغة بالقياس ، ولا يوصل إلى ذلك إلا من طريق التصريف</w:t>
      </w:r>
      <w:r w:rsidR="00D96D82">
        <w:rPr>
          <w:rFonts w:ascii="Simplified Arabic" w:hAnsi="Simplified Arabic" w:cs="Simplified Arabic" w:hint="cs"/>
          <w:sz w:val="36"/>
          <w:szCs w:val="36"/>
          <w:rtl/>
          <w:lang w:bidi="ar-KW"/>
        </w:rPr>
        <w:t>"</w:t>
      </w:r>
      <w:r>
        <w:rPr>
          <w:rFonts w:ascii="Simplified Arabic" w:hAnsi="Simplified Arabic" w:cs="Simplified Arabic" w:hint="cs"/>
          <w:sz w:val="36"/>
          <w:szCs w:val="36"/>
          <w:rtl/>
          <w:lang w:bidi="ar-KW"/>
        </w:rPr>
        <w:t xml:space="preserve"> (</w:t>
      </w:r>
      <w:r>
        <w:rPr>
          <w:rStyle w:val="a4"/>
          <w:rFonts w:ascii="Simplified Arabic" w:hAnsi="Simplified Arabic" w:cs="Simplified Arabic"/>
          <w:sz w:val="36"/>
          <w:szCs w:val="36"/>
          <w:rtl/>
          <w:lang w:bidi="ar-KW"/>
        </w:rPr>
        <w:footnoteReference w:id="1"/>
      </w:r>
      <w:r>
        <w:rPr>
          <w:rFonts w:ascii="Simplified Arabic" w:hAnsi="Simplified Arabic" w:cs="Simplified Arabic" w:hint="cs"/>
          <w:sz w:val="36"/>
          <w:szCs w:val="36"/>
          <w:rtl/>
          <w:lang w:bidi="ar-KW"/>
        </w:rPr>
        <w:t>)</w:t>
      </w:r>
      <w:r w:rsidR="00D96D82">
        <w:rPr>
          <w:rFonts w:ascii="Simplified Arabic" w:hAnsi="Simplified Arabic" w:cs="Simplified Arabic" w:hint="cs"/>
          <w:sz w:val="36"/>
          <w:szCs w:val="36"/>
          <w:rtl/>
          <w:lang w:bidi="ar-KW"/>
        </w:rPr>
        <w:t>.</w:t>
      </w:r>
    </w:p>
    <w:p w:rsidR="00D96D82" w:rsidRDefault="00D96D82" w:rsidP="00D96D82">
      <w:pPr>
        <w:ind w:firstLine="720"/>
        <w:jc w:val="both"/>
        <w:rPr>
          <w:rFonts w:ascii="Simplified Arabic" w:hAnsi="Simplified Arabic" w:cs="Simplified Arabic"/>
          <w:sz w:val="36"/>
          <w:szCs w:val="36"/>
          <w:rtl/>
          <w:lang w:bidi="ar-KW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KW"/>
        </w:rPr>
        <w:t>وقد أردت من خلال هذا العلم الوقوف على مدى اطراد جموع التكسير المستخدمة في المعلقات السبع ، فجاء العنوان : جموع التكسير في المعلقات السبع بين الاطراد والعدول .</w:t>
      </w:r>
    </w:p>
    <w:p w:rsidR="00D96D82" w:rsidRDefault="00D96D82" w:rsidP="00D96D82">
      <w:pPr>
        <w:ind w:firstLine="720"/>
        <w:jc w:val="both"/>
        <w:rPr>
          <w:rFonts w:ascii="Simplified Arabic" w:hAnsi="Simplified Arabic" w:cs="Simplified Arabic"/>
          <w:sz w:val="36"/>
          <w:szCs w:val="36"/>
          <w:rtl/>
          <w:lang w:bidi="ar-KW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KW"/>
        </w:rPr>
        <w:t>وقد عنيت بالاطراد هنا مدى التزام الشعراء بالقياس في بناء هذه الجموع ، وهو ما سماه تمام حسان : الاطراد في القياس(</w:t>
      </w:r>
      <w:r>
        <w:rPr>
          <w:rStyle w:val="a4"/>
          <w:rFonts w:ascii="Simplified Arabic" w:hAnsi="Simplified Arabic" w:cs="Simplified Arabic"/>
          <w:sz w:val="36"/>
          <w:szCs w:val="36"/>
          <w:rtl/>
          <w:lang w:bidi="ar-KW"/>
        </w:rPr>
        <w:footnoteReference w:id="2"/>
      </w:r>
      <w:r>
        <w:rPr>
          <w:rFonts w:ascii="Simplified Arabic" w:hAnsi="Simplified Arabic" w:cs="Simplified Arabic" w:hint="cs"/>
          <w:sz w:val="36"/>
          <w:szCs w:val="36"/>
          <w:rtl/>
          <w:lang w:bidi="ar-KW"/>
        </w:rPr>
        <w:t>).</w:t>
      </w:r>
    </w:p>
    <w:p w:rsidR="00D96D82" w:rsidRDefault="00D96D82" w:rsidP="00D96D82">
      <w:pPr>
        <w:ind w:firstLine="720"/>
        <w:jc w:val="both"/>
        <w:rPr>
          <w:rFonts w:ascii="Simplified Arabic" w:hAnsi="Simplified Arabic" w:cs="Simplified Arabic"/>
          <w:sz w:val="36"/>
          <w:szCs w:val="36"/>
          <w:rtl/>
          <w:lang w:bidi="ar-KW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KW"/>
        </w:rPr>
        <w:t xml:space="preserve">وقد وقع اختياري على المعلقات السبع بصفتها نمطا للشعر العربي في فترة من فترات ازدهاره ، فبدأت عملي باستقراء جموع التكسير في هذه المعلقات من ثلاثة مراجع اهتمت بشرح المعلقات : </w:t>
      </w:r>
    </w:p>
    <w:p w:rsidR="00FA39D7" w:rsidRDefault="00D96D82" w:rsidP="00FA39D7">
      <w:pPr>
        <w:ind w:left="720"/>
        <w:jc w:val="both"/>
        <w:rPr>
          <w:rFonts w:ascii="Simplified Arabic" w:hAnsi="Simplified Arabic" w:cs="Simplified Arabic"/>
          <w:sz w:val="36"/>
          <w:szCs w:val="36"/>
          <w:rtl/>
          <w:lang w:bidi="ar-KW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KW"/>
        </w:rPr>
        <w:lastRenderedPageBreak/>
        <w:t>الأول : شرح القصائد السبع الطوال الجاهليات ، لأبي بكر الأنباري.</w:t>
      </w:r>
      <w:r w:rsidR="00160802">
        <w:rPr>
          <w:rFonts w:ascii="Simplified Arabic" w:hAnsi="Simplified Arabic" w:cs="Simplified Arabic" w:hint="cs"/>
          <w:sz w:val="36"/>
          <w:szCs w:val="36"/>
          <w:rtl/>
          <w:lang w:bidi="ar-KW"/>
        </w:rPr>
        <w:t xml:space="preserve"> </w:t>
      </w:r>
      <w:r>
        <w:rPr>
          <w:rFonts w:ascii="Simplified Arabic" w:hAnsi="Simplified Arabic" w:cs="Simplified Arabic" w:hint="cs"/>
          <w:sz w:val="36"/>
          <w:szCs w:val="36"/>
          <w:rtl/>
          <w:lang w:bidi="ar-KW"/>
        </w:rPr>
        <w:t xml:space="preserve">الثاني : </w:t>
      </w:r>
      <w:r w:rsidR="00160802">
        <w:rPr>
          <w:rFonts w:ascii="Simplified Arabic" w:hAnsi="Simplified Arabic" w:cs="Simplified Arabic" w:hint="cs"/>
          <w:sz w:val="36"/>
          <w:szCs w:val="36"/>
          <w:rtl/>
          <w:lang w:bidi="ar-KW"/>
        </w:rPr>
        <w:t>شرح القصائد العشر ، للخطيب التبريزي .</w:t>
      </w:r>
    </w:p>
    <w:p w:rsidR="00160802" w:rsidRDefault="00160802" w:rsidP="00FA39D7">
      <w:pPr>
        <w:ind w:left="720"/>
        <w:jc w:val="both"/>
        <w:rPr>
          <w:rFonts w:ascii="Simplified Arabic" w:hAnsi="Simplified Arabic" w:cs="Simplified Arabic"/>
          <w:sz w:val="36"/>
          <w:szCs w:val="36"/>
          <w:rtl/>
          <w:lang w:bidi="ar-KW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KW"/>
        </w:rPr>
        <w:t xml:space="preserve">الأخير : شرح </w:t>
      </w:r>
      <w:proofErr w:type="spellStart"/>
      <w:r>
        <w:rPr>
          <w:rFonts w:ascii="Simplified Arabic" w:hAnsi="Simplified Arabic" w:cs="Simplified Arabic" w:hint="cs"/>
          <w:sz w:val="36"/>
          <w:szCs w:val="36"/>
          <w:rtl/>
          <w:lang w:bidi="ar-KW"/>
        </w:rPr>
        <w:t>الزوزني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  <w:lang w:bidi="ar-KW"/>
        </w:rPr>
        <w:t>.</w:t>
      </w:r>
    </w:p>
    <w:p w:rsidR="00910FFF" w:rsidRDefault="00160802" w:rsidP="00910FFF">
      <w:pPr>
        <w:ind w:firstLine="720"/>
        <w:jc w:val="both"/>
        <w:rPr>
          <w:rFonts w:ascii="Simplified Arabic" w:hAnsi="Simplified Arabic" w:cs="Simplified Arabic"/>
          <w:sz w:val="36"/>
          <w:szCs w:val="36"/>
          <w:rtl/>
          <w:lang w:bidi="ar-KW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KW"/>
        </w:rPr>
        <w:t xml:space="preserve">وقد أهملت اسم الجنس ؛ لأنه كما يقول ابن يعيش : ليس بتكسير على الحقيقة </w:t>
      </w:r>
      <w:r w:rsidR="00910FFF">
        <w:rPr>
          <w:rFonts w:ascii="Simplified Arabic" w:hAnsi="Simplified Arabic" w:cs="Simplified Arabic" w:hint="cs"/>
          <w:sz w:val="36"/>
          <w:szCs w:val="36"/>
          <w:rtl/>
          <w:lang w:bidi="ar-KW"/>
        </w:rPr>
        <w:t>وإن استفيد منه الكثرة (</w:t>
      </w:r>
      <w:r w:rsidR="00910FFF">
        <w:rPr>
          <w:rStyle w:val="a4"/>
          <w:rFonts w:ascii="Simplified Arabic" w:hAnsi="Simplified Arabic" w:cs="Simplified Arabic"/>
          <w:sz w:val="36"/>
          <w:szCs w:val="36"/>
          <w:rtl/>
          <w:lang w:bidi="ar-KW"/>
        </w:rPr>
        <w:footnoteReference w:id="3"/>
      </w:r>
      <w:r w:rsidR="00910FFF">
        <w:rPr>
          <w:rFonts w:ascii="Simplified Arabic" w:hAnsi="Simplified Arabic" w:cs="Simplified Arabic" w:hint="cs"/>
          <w:sz w:val="36"/>
          <w:szCs w:val="36"/>
          <w:rtl/>
          <w:lang w:bidi="ar-KW"/>
        </w:rPr>
        <w:t xml:space="preserve">) ، وبعد أن أحصيت هذه الجموع قمت بتصنيفها حسب الوزن ، ثم تناولت كل وزن على حدة بالتحليل ، بدأت فيه بالوزن الأكثر شيوعا ، وانتهيت </w:t>
      </w:r>
      <w:proofErr w:type="spellStart"/>
      <w:r w:rsidR="00910FFF">
        <w:rPr>
          <w:rFonts w:ascii="Simplified Arabic" w:hAnsi="Simplified Arabic" w:cs="Simplified Arabic" w:hint="cs"/>
          <w:sz w:val="36"/>
          <w:szCs w:val="36"/>
          <w:rtl/>
          <w:lang w:bidi="ar-KW"/>
        </w:rPr>
        <w:t>بأقلها</w:t>
      </w:r>
      <w:proofErr w:type="spellEnd"/>
      <w:r w:rsidR="00910FFF">
        <w:rPr>
          <w:rFonts w:ascii="Simplified Arabic" w:hAnsi="Simplified Arabic" w:cs="Simplified Arabic" w:hint="cs"/>
          <w:sz w:val="36"/>
          <w:szCs w:val="36"/>
          <w:rtl/>
          <w:lang w:bidi="ar-KW"/>
        </w:rPr>
        <w:t xml:space="preserve"> شيوعا ، ثم عرضت هذه الجموع على أقوال النحاة والصرفيين ؛ لنرى مدى التزام أو عدول الشعراء عن هذه القواعد .</w:t>
      </w:r>
    </w:p>
    <w:p w:rsidR="00160802" w:rsidRDefault="00910FFF" w:rsidP="00910FFF">
      <w:pPr>
        <w:ind w:firstLine="720"/>
        <w:jc w:val="both"/>
        <w:rPr>
          <w:rFonts w:ascii="Simplified Arabic" w:hAnsi="Simplified Arabic" w:cs="Simplified Arabic"/>
          <w:sz w:val="36"/>
          <w:szCs w:val="36"/>
          <w:rtl/>
          <w:lang w:bidi="ar-KW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KW"/>
        </w:rPr>
        <w:t xml:space="preserve">ثم ختمت هذا البحث بخاتمة تناولت فيها أهم النتائج التي توصلت إليها ، ثم أعقبتها بقائمة أهم المصادر والمراجع التي استعنت بها .   </w:t>
      </w:r>
    </w:p>
    <w:p w:rsidR="00E77DC0" w:rsidRPr="000B4A68" w:rsidRDefault="00E77DC0" w:rsidP="00D96D82">
      <w:pPr>
        <w:ind w:firstLine="720"/>
        <w:jc w:val="both"/>
        <w:rPr>
          <w:rFonts w:ascii="Simplified Arabic" w:hAnsi="Simplified Arabic" w:cs="Simplified Arabic"/>
          <w:sz w:val="36"/>
          <w:szCs w:val="36"/>
          <w:lang w:bidi="ar-KW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KW"/>
        </w:rPr>
        <w:t xml:space="preserve">  </w:t>
      </w:r>
    </w:p>
    <w:sectPr w:rsidR="00E77DC0" w:rsidRPr="000B4A68" w:rsidSect="008A6778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DC0" w:rsidRDefault="00E77DC0" w:rsidP="00E77DC0">
      <w:pPr>
        <w:spacing w:after="0" w:line="240" w:lineRule="auto"/>
      </w:pPr>
      <w:r>
        <w:separator/>
      </w:r>
    </w:p>
  </w:endnote>
  <w:endnote w:type="continuationSeparator" w:id="0">
    <w:p w:rsidR="00E77DC0" w:rsidRDefault="00E77DC0" w:rsidP="00E77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3493116"/>
      <w:docPartObj>
        <w:docPartGallery w:val="Page Numbers (Bottom of Page)"/>
        <w:docPartUnique/>
      </w:docPartObj>
    </w:sdtPr>
    <w:sdtEndPr>
      <w:rPr>
        <w:b/>
        <w:bCs/>
        <w:sz w:val="28"/>
        <w:szCs w:val="28"/>
      </w:rPr>
    </w:sdtEndPr>
    <w:sdtContent>
      <w:p w:rsidR="00CA4330" w:rsidRPr="00CA4330" w:rsidRDefault="00CA4330">
        <w:pPr>
          <w:pStyle w:val="a6"/>
          <w:jc w:val="center"/>
          <w:rPr>
            <w:b/>
            <w:bCs/>
            <w:sz w:val="28"/>
            <w:szCs w:val="28"/>
          </w:rPr>
        </w:pPr>
        <w:r>
          <w:rPr>
            <w:b/>
            <w:bCs/>
            <w:sz w:val="28"/>
            <w:szCs w:val="28"/>
          </w:rPr>
          <w:t>-</w:t>
        </w:r>
        <w:r w:rsidRPr="00CA4330">
          <w:rPr>
            <w:b/>
            <w:bCs/>
            <w:sz w:val="28"/>
            <w:szCs w:val="28"/>
          </w:rPr>
          <w:fldChar w:fldCharType="begin"/>
        </w:r>
        <w:r w:rsidRPr="00CA4330">
          <w:rPr>
            <w:b/>
            <w:bCs/>
            <w:sz w:val="28"/>
            <w:szCs w:val="28"/>
          </w:rPr>
          <w:instrText>PAGE   \* MERGEFORMAT</w:instrText>
        </w:r>
        <w:r w:rsidRPr="00CA4330">
          <w:rPr>
            <w:b/>
            <w:bCs/>
            <w:sz w:val="28"/>
            <w:szCs w:val="28"/>
          </w:rPr>
          <w:fldChar w:fldCharType="separate"/>
        </w:r>
        <w:r w:rsidRPr="00CA4330">
          <w:rPr>
            <w:b/>
            <w:bCs/>
            <w:noProof/>
            <w:sz w:val="28"/>
            <w:szCs w:val="28"/>
            <w:rtl/>
            <w:lang w:val="ar-SA"/>
          </w:rPr>
          <w:t>2</w:t>
        </w:r>
        <w:r w:rsidRPr="00CA4330">
          <w:rPr>
            <w:b/>
            <w:bCs/>
            <w:sz w:val="28"/>
            <w:szCs w:val="28"/>
          </w:rPr>
          <w:fldChar w:fldCharType="end"/>
        </w:r>
        <w:r>
          <w:rPr>
            <w:b/>
            <w:bCs/>
            <w:sz w:val="28"/>
            <w:szCs w:val="28"/>
          </w:rPr>
          <w:t>-</w:t>
        </w:r>
      </w:p>
    </w:sdtContent>
  </w:sdt>
  <w:p w:rsidR="00CA4330" w:rsidRDefault="00CA433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DC0" w:rsidRDefault="00E77DC0" w:rsidP="00E77DC0">
      <w:pPr>
        <w:spacing w:after="0" w:line="240" w:lineRule="auto"/>
      </w:pPr>
      <w:r>
        <w:separator/>
      </w:r>
    </w:p>
  </w:footnote>
  <w:footnote w:type="continuationSeparator" w:id="0">
    <w:p w:rsidR="00E77DC0" w:rsidRDefault="00E77DC0" w:rsidP="00E77DC0">
      <w:pPr>
        <w:spacing w:after="0" w:line="240" w:lineRule="auto"/>
      </w:pPr>
      <w:r>
        <w:continuationSeparator/>
      </w:r>
    </w:p>
  </w:footnote>
  <w:footnote w:id="1">
    <w:p w:rsidR="00E77DC0" w:rsidRPr="00160802" w:rsidRDefault="00E77DC0">
      <w:pPr>
        <w:pStyle w:val="a3"/>
        <w:rPr>
          <w:sz w:val="24"/>
          <w:szCs w:val="24"/>
          <w:lang w:bidi="ar-KW"/>
        </w:rPr>
      </w:pPr>
      <w:r w:rsidRPr="00160802">
        <w:rPr>
          <w:rFonts w:hint="cs"/>
          <w:sz w:val="24"/>
          <w:szCs w:val="24"/>
          <w:rtl/>
          <w:lang w:bidi="ar-KW"/>
        </w:rPr>
        <w:t xml:space="preserve">( </w:t>
      </w:r>
      <w:r w:rsidRPr="00160802">
        <w:rPr>
          <w:rStyle w:val="a4"/>
          <w:sz w:val="24"/>
          <w:szCs w:val="24"/>
        </w:rPr>
        <w:footnoteRef/>
      </w:r>
      <w:r w:rsidRPr="00160802">
        <w:rPr>
          <w:sz w:val="24"/>
          <w:szCs w:val="24"/>
          <w:rtl/>
        </w:rPr>
        <w:t xml:space="preserve"> </w:t>
      </w:r>
      <w:r w:rsidRPr="00160802">
        <w:rPr>
          <w:rFonts w:hint="cs"/>
          <w:sz w:val="24"/>
          <w:szCs w:val="24"/>
          <w:rtl/>
          <w:lang w:bidi="ar-KW"/>
        </w:rPr>
        <w:t>) الممتع / 31 .</w:t>
      </w:r>
    </w:p>
  </w:footnote>
  <w:footnote w:id="2">
    <w:p w:rsidR="00D96D82" w:rsidRDefault="00D96D82" w:rsidP="00D96D82">
      <w:pPr>
        <w:pStyle w:val="a3"/>
        <w:rPr>
          <w:lang w:bidi="ar-KW"/>
        </w:rPr>
      </w:pPr>
      <w:r w:rsidRPr="00160802">
        <w:rPr>
          <w:rFonts w:hint="cs"/>
          <w:sz w:val="24"/>
          <w:szCs w:val="24"/>
          <w:rtl/>
          <w:lang w:bidi="ar-KW"/>
        </w:rPr>
        <w:t xml:space="preserve">( </w:t>
      </w:r>
      <w:r w:rsidRPr="00160802">
        <w:rPr>
          <w:rStyle w:val="a4"/>
          <w:sz w:val="24"/>
          <w:szCs w:val="24"/>
        </w:rPr>
        <w:footnoteRef/>
      </w:r>
      <w:r w:rsidRPr="00160802">
        <w:rPr>
          <w:sz w:val="24"/>
          <w:szCs w:val="24"/>
          <w:rtl/>
        </w:rPr>
        <w:t xml:space="preserve"> </w:t>
      </w:r>
      <w:r w:rsidRPr="00160802">
        <w:rPr>
          <w:rFonts w:hint="cs"/>
          <w:sz w:val="24"/>
          <w:szCs w:val="24"/>
          <w:rtl/>
          <w:lang w:bidi="ar-KW"/>
        </w:rPr>
        <w:t>) ينظر : الأصول / 180 .</w:t>
      </w:r>
    </w:p>
  </w:footnote>
  <w:footnote w:id="3">
    <w:p w:rsidR="00910FFF" w:rsidRDefault="00910FFF" w:rsidP="00910FFF">
      <w:pPr>
        <w:pStyle w:val="a3"/>
        <w:rPr>
          <w:lang w:bidi="ar-KW"/>
        </w:rPr>
      </w:pPr>
      <w:r w:rsidRPr="00160802">
        <w:rPr>
          <w:rFonts w:hint="cs"/>
          <w:sz w:val="24"/>
          <w:szCs w:val="24"/>
          <w:rtl/>
          <w:lang w:bidi="ar-KW"/>
        </w:rPr>
        <w:t xml:space="preserve">( </w:t>
      </w:r>
      <w:r w:rsidRPr="00160802">
        <w:rPr>
          <w:rStyle w:val="a4"/>
          <w:sz w:val="24"/>
          <w:szCs w:val="24"/>
        </w:rPr>
        <w:footnoteRef/>
      </w:r>
      <w:r w:rsidRPr="00160802">
        <w:rPr>
          <w:sz w:val="24"/>
          <w:szCs w:val="24"/>
          <w:rtl/>
        </w:rPr>
        <w:t xml:space="preserve"> </w:t>
      </w:r>
      <w:r w:rsidRPr="00160802">
        <w:rPr>
          <w:rFonts w:hint="cs"/>
          <w:sz w:val="24"/>
          <w:szCs w:val="24"/>
          <w:rtl/>
          <w:lang w:bidi="ar-KW"/>
        </w:rPr>
        <w:t>)</w:t>
      </w:r>
      <w:r w:rsidR="00FA39D7">
        <w:rPr>
          <w:rFonts w:hint="cs"/>
          <w:sz w:val="24"/>
          <w:szCs w:val="24"/>
          <w:rtl/>
          <w:lang w:bidi="ar-KW"/>
        </w:rPr>
        <w:t xml:space="preserve"> ينظر :شرح المفصل 5 / 71</w:t>
      </w:r>
      <w:r w:rsidRPr="00160802">
        <w:rPr>
          <w:rFonts w:hint="cs"/>
          <w:sz w:val="24"/>
          <w:szCs w:val="24"/>
          <w:rtl/>
          <w:lang w:bidi="ar-KW"/>
        </w:rPr>
        <w:t>.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22C"/>
    <w:rsid w:val="000B4A68"/>
    <w:rsid w:val="00160802"/>
    <w:rsid w:val="005D425D"/>
    <w:rsid w:val="007A222C"/>
    <w:rsid w:val="008A6778"/>
    <w:rsid w:val="00910FFF"/>
    <w:rsid w:val="00CA4330"/>
    <w:rsid w:val="00D96D82"/>
    <w:rsid w:val="00E77DC0"/>
    <w:rsid w:val="00FA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E77DC0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E77DC0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E77DC0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CA43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CA4330"/>
  </w:style>
  <w:style w:type="paragraph" w:styleId="a6">
    <w:name w:val="footer"/>
    <w:basedOn w:val="a"/>
    <w:link w:val="Char1"/>
    <w:uiPriority w:val="99"/>
    <w:unhideWhenUsed/>
    <w:rsid w:val="00CA43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CA43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E77DC0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E77DC0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E77DC0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CA43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CA4330"/>
  </w:style>
  <w:style w:type="paragraph" w:styleId="a6">
    <w:name w:val="footer"/>
    <w:basedOn w:val="a"/>
    <w:link w:val="Char1"/>
    <w:uiPriority w:val="99"/>
    <w:unhideWhenUsed/>
    <w:rsid w:val="00CA43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CA4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5867A-5949-4774-83ED-A069909D8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</dc:creator>
  <cp:keywords/>
  <dc:description/>
  <cp:lastModifiedBy>MOHAMMAD</cp:lastModifiedBy>
  <cp:revision>4</cp:revision>
  <dcterms:created xsi:type="dcterms:W3CDTF">2015-06-27T20:50:00Z</dcterms:created>
  <dcterms:modified xsi:type="dcterms:W3CDTF">2015-06-27T22:44:00Z</dcterms:modified>
</cp:coreProperties>
</file>